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r>
        <w:t>35.21.</w:t>
      </w:r>
      <w:r>
        <w:tab/>
        <w:t xml:space="preserve">étanchéité </w:t>
      </w:r>
      <w:r w:rsidR="003535A7">
        <w:t>membranes synthétiques</w:t>
      </w:r>
      <w:r>
        <w:t xml:space="preserve"> – EPDM</w:t>
      </w:r>
      <w:bookmarkEnd w:id="0"/>
      <w:bookmarkEnd w:id="1"/>
      <w:r>
        <w:t xml:space="preserve"> Sure Seal</w:t>
      </w:r>
      <w:r>
        <w:tab/>
      </w:r>
      <w:bookmarkEnd w:id="2"/>
      <w:bookmarkEnd w:id="3"/>
    </w:p>
    <w:p w:rsidR="00E947D7" w:rsidRPr="00C867C0" w:rsidRDefault="00E947D7" w:rsidP="00E947D7">
      <w:pPr>
        <w:pStyle w:val="Kop4"/>
      </w:pPr>
      <w:bookmarkStart w:id="4" w:name="_Toc386540225"/>
      <w:bookmarkStart w:id="5" w:name="_Toc387062537"/>
      <w:bookmarkStart w:id="6" w:name="_Toc387064132"/>
      <w:bookmarkStart w:id="7" w:name="_Toc407026332"/>
      <w:r>
        <w:t>35.21.10.</w:t>
      </w:r>
      <w:r>
        <w:tab/>
        <w:t xml:space="preserve">étanchéité </w:t>
      </w:r>
      <w:r w:rsidR="003535A7">
        <w:t>membranes synthétiques</w:t>
      </w:r>
      <w:r>
        <w:t xml:space="preserve"> – EPDM Sure </w:t>
      </w:r>
      <w:proofErr w:type="spellStart"/>
      <w:r>
        <w:t>Seal</w:t>
      </w:r>
      <w:proofErr w:type="spellEnd"/>
      <w:r>
        <w:t xml:space="preserve"> /</w:t>
      </w:r>
      <w:r w:rsidR="00C15711">
        <w:t xml:space="preserve"> pose libre</w:t>
      </w:r>
      <w:r>
        <w:tab/>
      </w:r>
      <w:r>
        <w:rPr>
          <w:rStyle w:val="MeetChar"/>
        </w:rPr>
        <w:t>|</w:t>
      </w:r>
      <w:r w:rsidR="0069355D">
        <w:rPr>
          <w:rStyle w:val="MeetChar"/>
        </w:rPr>
        <w:t>QF</w:t>
      </w:r>
      <w:r>
        <w:rPr>
          <w:rStyle w:val="MeetChar"/>
        </w:rPr>
        <w:t>|</w:t>
      </w:r>
      <w:r w:rsidR="0069355D">
        <w:rPr>
          <w:rStyle w:val="MeetChar"/>
        </w:rPr>
        <w:t>m²</w:t>
      </w:r>
      <w:bookmarkEnd w:id="4"/>
      <w:bookmarkEnd w:id="5"/>
      <w:bookmarkEnd w:id="6"/>
      <w:bookmarkEnd w:id="7"/>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 xml:space="preserve">Costières de toiture : </w:t>
      </w:r>
      <w:r w:rsidR="00D26AFF">
        <w:t>surface nette</w:t>
      </w:r>
      <w:r w:rsidR="006F49E0">
        <w:t xml:space="preserve"> </w:t>
      </w:r>
      <w:r>
        <w:t>couverte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Kop6"/>
      </w:pPr>
      <w:r>
        <w:t>Matériel</w:t>
      </w:r>
    </w:p>
    <w:p w:rsidR="00E947D7" w:rsidRPr="00C867C0" w:rsidRDefault="00E947D7" w:rsidP="005E7DEF">
      <w:pPr>
        <w:pStyle w:val="Plattetekstinspringen"/>
        <w:tabs>
          <w:tab w:val="left" w:pos="1843"/>
        </w:tabs>
        <w:jc w:val="left"/>
      </w:pPr>
      <w:r>
        <w:t>Membranes résistant</w:t>
      </w:r>
      <w:r w:rsidR="006F49E0">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E947D7" w:rsidRPr="00C867C0" w:rsidRDefault="00E947D7" w:rsidP="00E947D7">
      <w:pPr>
        <w:pStyle w:val="Kop8"/>
      </w:pPr>
      <w:r>
        <w:t>Spécifications</w:t>
      </w:r>
    </w:p>
    <w:p w:rsidR="00195A97" w:rsidRPr="00195A97" w:rsidRDefault="00E947D7" w:rsidP="00E947D7">
      <w:pPr>
        <w:pStyle w:val="Plattetekstinspringen"/>
        <w:tabs>
          <w:tab w:val="left" w:pos="1843"/>
        </w:tabs>
        <w:rPr>
          <w:rStyle w:val="Keuze-blauw"/>
          <w:color w:val="000000"/>
        </w:rPr>
      </w:pPr>
      <w:r>
        <w:t xml:space="preserve">Epaisseur de la couche d’EPDM : minimum </w:t>
      </w:r>
      <w:r w:rsidRPr="003535A7">
        <w:rPr>
          <w:rStyle w:val="Keuze-blauw"/>
          <w:color w:val="000000" w:themeColor="text1"/>
        </w:rPr>
        <w:t>1,2 mm / 1,5 mm</w:t>
      </w:r>
    </w:p>
    <w:p w:rsidR="00E947D7" w:rsidRPr="00C867C0" w:rsidRDefault="00E947D7" w:rsidP="00E947D7">
      <w:pPr>
        <w:pStyle w:val="Plattetekstinspringen"/>
        <w:tabs>
          <w:tab w:val="left" w:pos="1843"/>
        </w:tabs>
      </w:pPr>
      <w:r>
        <w:t xml:space="preserve">Conformément au document TV 215 § 8.3.2.1, la membrane appartient au type </w:t>
      </w:r>
    </w:p>
    <w:p w:rsidR="00E947D7" w:rsidRDefault="00E947D7" w:rsidP="00E947D7">
      <w:pPr>
        <w:pStyle w:val="ofwelinspringen"/>
      </w:pPr>
      <w:r>
        <w:t xml:space="preserve">non armé </w:t>
      </w:r>
      <w:r w:rsidR="004D7434">
        <w:t xml:space="preserve">suivant </w:t>
      </w:r>
      <w:r>
        <w:t xml:space="preserve">(type </w:t>
      </w:r>
      <w:proofErr w:type="spellStart"/>
      <w:r>
        <w:t>Eo</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Epaisseur EPDM</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EN1849-2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-5% / +10%</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à la traction</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8 N / mm²</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Allongement à la rupture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350 %</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Stabilité dimensionnelle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EN1107-2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0,5 %</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au déchirement</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EN12310-1</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40 N</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Etanchéité sous pression d’eau</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EN1928B</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10 kPa</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Exposition aux étincelles</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EN13501-1</w:t>
            </w:r>
          </w:p>
        </w:tc>
        <w:tc>
          <w:tcPr>
            <w:tcW w:w="2663" w:type="dxa"/>
          </w:tcPr>
          <w:p w:rsidR="0069355D" w:rsidRPr="003535A7" w:rsidRDefault="0069355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Flexibilité à froid</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EN1850-2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- 45°C</w:t>
            </w:r>
          </w:p>
        </w:tc>
      </w:tr>
    </w:tbl>
    <w:p w:rsidR="00E947D7" w:rsidRPr="00C867C0" w:rsidRDefault="00E947D7" w:rsidP="00E947D7">
      <w:pPr>
        <w:pStyle w:val="Plattetekstinspringen"/>
        <w:tabs>
          <w:tab w:val="left" w:pos="1843"/>
        </w:tabs>
      </w:pPr>
      <w:r>
        <w:t>En cas de pose directe sur des éléments porteurs, une couche intermédi</w:t>
      </w:r>
      <w:r w:rsidR="006F49E0">
        <w:t xml:space="preserve">aire de protection en polyester </w:t>
      </w:r>
      <w:r>
        <w:t>non tissé (300 g/</w:t>
      </w:r>
      <w:r w:rsidR="0069355D">
        <w:t>m²</w:t>
      </w:r>
      <w:r>
        <w:t>) ou en matériau similaire est nécessaire.</w:t>
      </w:r>
    </w:p>
    <w:p w:rsidR="00E947D7" w:rsidRPr="00C867C0" w:rsidRDefault="00E947D7" w:rsidP="00E947D7">
      <w:pPr>
        <w:pStyle w:val="Kop8"/>
      </w:pPr>
      <w:r>
        <w:t>Spécifications complémentaires</w:t>
      </w:r>
    </w:p>
    <w:p w:rsidR="00AD7BEC" w:rsidRPr="004841C7" w:rsidRDefault="00E947D7" w:rsidP="00AD7BEC">
      <w:pPr>
        <w:pStyle w:val="Plattetekstinspringen"/>
        <w:rPr>
          <w:color w:val="000000" w:themeColor="text1"/>
        </w:rPr>
      </w:pPr>
      <w:r>
        <w:t xml:space="preserve">Résistance aux racines des toits verts (TV 229): </w:t>
      </w:r>
      <w:r w:rsidRPr="004841C7">
        <w:rPr>
          <w:color w:val="000000" w:themeColor="text1"/>
        </w:rPr>
        <w:t>satisfaisant pour toit vert extensif</w:t>
      </w:r>
      <w:r w:rsidR="006F49E0" w:rsidRPr="004841C7">
        <w:rPr>
          <w:color w:val="000000" w:themeColor="text1"/>
        </w:rPr>
        <w:t>,</w:t>
      </w:r>
      <w:r w:rsidRPr="004841C7">
        <w:rPr>
          <w:color w:val="000000" w:themeColor="text1"/>
        </w:rPr>
        <w:t xml:space="preserve"> à condition d'intercaler un film PE &gt;\ 0,4 mm</w:t>
      </w:r>
    </w:p>
    <w:p w:rsidR="00E947D7" w:rsidRPr="00C867C0" w:rsidRDefault="00E947D7" w:rsidP="00E947D7">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E947D7" w:rsidRPr="00C867C0" w:rsidRDefault="00E947D7" w:rsidP="00E947D7">
      <w:pPr>
        <w:pStyle w:val="Plattetekstinspringen"/>
        <w:tabs>
          <w:tab w:val="left" w:pos="1843"/>
        </w:tabs>
      </w:pPr>
      <w:r>
        <w:t xml:space="preserve">La membrane </w:t>
      </w:r>
      <w:r w:rsidR="006F49E0">
        <w:t>répond</w:t>
      </w:r>
      <w:r>
        <w:t xml:space="preserve"> aux normes de qualité de base pour les eaux de surface (valeur de pH neutre) et ne dégage pas de substances nocives. </w:t>
      </w:r>
    </w:p>
    <w:p w:rsidR="00940BD3" w:rsidRDefault="00940BD3">
      <w:pPr>
        <w:rPr>
          <w:rFonts w:ascii="Trebuchet MS" w:eastAsia="Times New Roman" w:hAnsi="Trebuchet MS" w:cs="Times New Roman"/>
          <w:b/>
          <w:sz w:val="20"/>
          <w:szCs w:val="20"/>
          <w:u w:val="single"/>
        </w:rPr>
      </w:pPr>
      <w:r>
        <w:br w:type="page"/>
      </w:r>
    </w:p>
    <w:p w:rsidR="00E947D7" w:rsidRPr="00C867C0" w:rsidRDefault="00E947D7" w:rsidP="00E947D7">
      <w:pPr>
        <w:pStyle w:val="Kop6"/>
      </w:pPr>
      <w:r>
        <w:lastRenderedPageBreak/>
        <w:t>Exécution</w:t>
      </w:r>
    </w:p>
    <w:p w:rsidR="00E947D7" w:rsidRPr="003535A7" w:rsidRDefault="00E947D7" w:rsidP="00E947D7">
      <w:pPr>
        <w:pStyle w:val="Plattetekstinspringen"/>
        <w:tabs>
          <w:tab w:val="left" w:pos="1843"/>
        </w:tabs>
        <w:rPr>
          <w:color w:val="000000" w:themeColor="text1"/>
        </w:rPr>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rsidRPr="003535A7">
        <w:rPr>
          <w:color w:val="000000" w:themeColor="text1"/>
        </w:rPr>
        <w:t xml:space="preserve">Compartimentage :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rFonts w:cs="Arial"/>
          <w:color w:val="000000" w:themeColor="text1"/>
        </w:rPr>
      </w:pPr>
      <w:r w:rsidRPr="003535A7">
        <w:rPr>
          <w:color w:val="000000" w:themeColor="text1"/>
        </w:rPr>
        <w:t xml:space="preserve">Méthode de placement :  </w:t>
      </w:r>
      <w:r w:rsidR="00C15711" w:rsidRPr="003535A7">
        <w:rPr>
          <w:color w:val="000000" w:themeColor="text1"/>
        </w:rPr>
        <w:t>pose libre</w:t>
      </w:r>
      <w:r w:rsidRPr="003535A7">
        <w:rPr>
          <w:color w:val="000000" w:themeColor="text1"/>
        </w:rPr>
        <w:t xml:space="preserve"> avec lestage. Le lestage est posé le même jour. Si ce n’est pas possible, le couvreur placera un </w:t>
      </w:r>
      <w:r w:rsidR="004451C1" w:rsidRPr="003535A7">
        <w:rPr>
          <w:color w:val="000000" w:themeColor="text1"/>
        </w:rPr>
        <w:t>lestage provisoire (par exemple des sacs de sable</w:t>
      </w:r>
      <w:r w:rsidRPr="003535A7">
        <w:rPr>
          <w:color w:val="000000" w:themeColor="text1"/>
        </w:rPr>
        <w:t xml:space="preserve">).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Contre les costières, les bandes sont toujours complètement collées. Une fixation d’angle le long des planches de rive et des lanterneaux, et autour des sorties de toit, doit êtr</w:t>
      </w:r>
      <w:r w:rsidR="004451C1" w:rsidRPr="003535A7">
        <w:rPr>
          <w:color w:val="000000" w:themeColor="text1"/>
        </w:rPr>
        <w:t>e prévue là où c’est nécessaire</w:t>
      </w:r>
      <w:r w:rsidRPr="003535A7">
        <w:rPr>
          <w:color w:val="000000" w:themeColor="text1"/>
        </w:rPr>
        <w:t xml:space="preserv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C867C0" w:rsidRDefault="004451C1" w:rsidP="00E947D7">
      <w:pPr>
        <w:pStyle w:val="Kop8"/>
      </w:pPr>
      <w:r>
        <w:t>Consignes</w:t>
      </w:r>
      <w:r w:rsidR="00E947D7">
        <w:t xml:space="preserve"> d’exécution complémentaires</w:t>
      </w:r>
    </w:p>
    <w:p w:rsidR="00E947D7" w:rsidRPr="00C867C0" w:rsidRDefault="00E947D7" w:rsidP="00E947D7">
      <w:pPr>
        <w:pStyle w:val="Plattetekstinspringen"/>
        <w:tabs>
          <w:tab w:val="left" w:pos="1843"/>
        </w:tabs>
      </w:pPr>
      <w:r>
        <w:t xml:space="preserve">Les joints de </w:t>
      </w:r>
      <w:r w:rsidRPr="004841C7">
        <w:rPr>
          <w:color w:val="000000" w:themeColor="text1"/>
        </w:rPr>
        <w:t xml:space="preserve">dilatation peuvent être réalisés </w:t>
      </w:r>
      <w:r>
        <w:t>avec une bande séparée en EPDM non armé</w:t>
      </w:r>
      <w:r w:rsidR="004451C1">
        <w:t xml:space="preserve">, </w:t>
      </w:r>
      <w:r>
        <w:t>détachée au milieu s</w:t>
      </w:r>
      <w:r w:rsidR="004451C1">
        <w:t>ur une largeur de 10 cm minimum</w:t>
      </w:r>
      <w:r>
        <w:t xml:space="preserve"> et attachée des deux côtés aux bandes d’étanchéité de toiture sur u</w:t>
      </w:r>
      <w:r w:rsidR="004451C1">
        <w:t xml:space="preserve">ne largeur suffisante (collage) </w:t>
      </w:r>
      <w:r>
        <w:t xml:space="preserve">afin de pouvoir </w:t>
      </w:r>
      <w:r w:rsidR="004451C1">
        <w:t>palier</w:t>
      </w:r>
      <w:r>
        <w:t xml:space="preserve"> </w:t>
      </w:r>
      <w:r w:rsidR="004451C1">
        <w:t>aux éventuelles</w:t>
      </w:r>
      <w:r>
        <w:t xml:space="preserve"> tensions.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31217B">
        <w:t>testeur d’étanchéité</w:t>
      </w:r>
      <w:r>
        <w:t xml:space="preserve"> à vide. </w:t>
      </w:r>
    </w:p>
    <w:p w:rsidR="00E947D7" w:rsidRPr="00C867C0" w:rsidRDefault="00E947D7" w:rsidP="00E947D7">
      <w:pPr>
        <w:pStyle w:val="Kop6"/>
      </w:pPr>
      <w:r>
        <w:t>Application</w:t>
      </w:r>
    </w:p>
    <w:p w:rsidR="00AD7BEC" w:rsidRDefault="00AD7BEC" w:rsidP="00E947D7">
      <w:pPr>
        <w:pStyle w:val="Kop4"/>
      </w:pPr>
      <w:bookmarkStart w:id="8" w:name="_Toc386540226"/>
      <w:bookmarkStart w:id="9" w:name="_Toc387062538"/>
      <w:bookmarkStart w:id="10" w:name="_Toc387064133"/>
      <w:bookmarkStart w:id="11" w:name="_Toc407026333"/>
    </w:p>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940BD3" w:rsidRDefault="00940BD3">
      <w:pPr>
        <w:rPr>
          <w:rFonts w:ascii="Trebuchet MS" w:eastAsia="Times New Roman" w:hAnsi="Trebuchet MS" w:cs="Arial"/>
          <w:b/>
          <w:color w:val="1F497D"/>
          <w:sz w:val="20"/>
          <w:szCs w:val="26"/>
        </w:rPr>
      </w:pPr>
      <w:r>
        <w:br w:type="page"/>
      </w:r>
    </w:p>
    <w:p w:rsidR="00E947D7" w:rsidRPr="00C867C0" w:rsidRDefault="00E947D7" w:rsidP="00E947D7">
      <w:pPr>
        <w:pStyle w:val="Kop4"/>
        <w:rPr>
          <w:rStyle w:val="MeetChar"/>
        </w:rPr>
      </w:pPr>
      <w:r>
        <w:lastRenderedPageBreak/>
        <w:t>35.21.20.</w:t>
      </w:r>
      <w:r>
        <w:tab/>
        <w:t xml:space="preserve">étanchéité </w:t>
      </w:r>
      <w:r w:rsidR="003535A7">
        <w:t>membranes synthétiques</w:t>
      </w:r>
      <w:r>
        <w:t xml:space="preserve"> – EPDM Sure </w:t>
      </w:r>
      <w:proofErr w:type="spellStart"/>
      <w:r>
        <w:t>Seal</w:t>
      </w:r>
      <w:proofErr w:type="spellEnd"/>
      <w:r>
        <w:t xml:space="preserve"> /collée</w:t>
      </w:r>
      <w:r>
        <w:tab/>
      </w:r>
      <w:r>
        <w:rPr>
          <w:rStyle w:val="MeetChar"/>
        </w:rPr>
        <w:t>|</w:t>
      </w:r>
      <w:r w:rsidR="0069355D">
        <w:rPr>
          <w:rStyle w:val="MeetChar"/>
        </w:rPr>
        <w:t>QF</w:t>
      </w:r>
      <w:r>
        <w:rPr>
          <w:rStyle w:val="MeetChar"/>
        </w:rPr>
        <w:t>|</w:t>
      </w:r>
      <w:r w:rsidR="0069355D">
        <w:rPr>
          <w:rStyle w:val="MeetChar"/>
        </w:rPr>
        <w:t>m²</w:t>
      </w:r>
      <w:bookmarkEnd w:id="8"/>
      <w:bookmarkEnd w:id="9"/>
      <w:bookmarkEnd w:id="10"/>
      <w:bookmarkEnd w:id="11"/>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Costières de toiture : surface couverte nette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2D62F5" w:rsidRPr="00C867C0" w:rsidRDefault="002D62F5" w:rsidP="002D62F5">
      <w:pPr>
        <w:pStyle w:val="Kop6"/>
      </w:pPr>
      <w:r>
        <w:t>Matériel</w:t>
      </w:r>
    </w:p>
    <w:p w:rsidR="002D62F5" w:rsidRPr="00C867C0" w:rsidRDefault="002D62F5" w:rsidP="005E7DEF">
      <w:pPr>
        <w:pStyle w:val="Plattetekstinspringen"/>
        <w:tabs>
          <w:tab w:val="left" w:pos="1843"/>
        </w:tabs>
        <w:jc w:val="left"/>
      </w:pPr>
      <w:r>
        <w:t>Membranes résistant</w:t>
      </w:r>
      <w:r w:rsidR="004D7434">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2D62F5" w:rsidRPr="00C867C0" w:rsidRDefault="002D62F5" w:rsidP="002D62F5">
      <w:pPr>
        <w:pStyle w:val="Kop8"/>
      </w:pPr>
      <w:r>
        <w:t>Spécifications</w:t>
      </w:r>
    </w:p>
    <w:p w:rsidR="002D62F5" w:rsidRPr="003535A7" w:rsidRDefault="002D62F5" w:rsidP="002D62F5">
      <w:pPr>
        <w:pStyle w:val="Plattetekstinspringen"/>
        <w:tabs>
          <w:tab w:val="left" w:pos="1843"/>
        </w:tabs>
        <w:rPr>
          <w:rStyle w:val="Keuze-blauw"/>
          <w:color w:val="000000" w:themeColor="text1"/>
        </w:rPr>
      </w:pPr>
      <w:r>
        <w:t xml:space="preserve">Epaisseur de la couche d’EPDM : minimum </w:t>
      </w:r>
      <w:r w:rsidRPr="003535A7">
        <w:rPr>
          <w:rStyle w:val="Keuze-blauw"/>
          <w:color w:val="000000" w:themeColor="text1"/>
        </w:rPr>
        <w:t>1,2 mm / 1,5 mm</w:t>
      </w:r>
    </w:p>
    <w:p w:rsidR="002D62F5" w:rsidRPr="00C867C0" w:rsidRDefault="002D62F5" w:rsidP="002D62F5">
      <w:pPr>
        <w:pStyle w:val="Plattetekstinspringen"/>
        <w:tabs>
          <w:tab w:val="left" w:pos="1843"/>
        </w:tabs>
      </w:pPr>
      <w:r>
        <w:t xml:space="preserve">Conformément au document TV 215 § 8.3.2.1, la membrane appartient au type </w:t>
      </w:r>
    </w:p>
    <w:p w:rsidR="002D62F5" w:rsidRDefault="002D62F5" w:rsidP="002D62F5">
      <w:pPr>
        <w:pStyle w:val="ofwelinspringen"/>
      </w:pPr>
      <w:r>
        <w:t xml:space="preserve">non armé </w:t>
      </w:r>
      <w:r w:rsidR="004D7434">
        <w:t xml:space="preserve">suivant </w:t>
      </w:r>
      <w:r>
        <w:t xml:space="preserve">(type </w:t>
      </w:r>
      <w:proofErr w:type="spellStart"/>
      <w:r>
        <w:t>Eo</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Epaisseur EPDM</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EN1849-2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-5% / +10%</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Résistance à la traction</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EN12311-2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8 N / mm²</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Allongement à la rupture</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EN12311-2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350 %</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Stabilité dimensionnelle</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EN1107-2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0,5 %</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Résistance au déchirement</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EN12310-1</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40 N</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Etanchéité sous pression d’eau</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EN1928B</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10 kPa</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Exposition aux étincelles</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EN13501-1</w:t>
            </w:r>
          </w:p>
        </w:tc>
        <w:tc>
          <w:tcPr>
            <w:tcW w:w="2663" w:type="dxa"/>
          </w:tcPr>
          <w:p w:rsidR="008C302D" w:rsidRPr="003535A7" w:rsidRDefault="008C302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Flexibilité à froid</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EN1850-2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- 45°C</w:t>
            </w:r>
          </w:p>
        </w:tc>
      </w:tr>
    </w:tbl>
    <w:p w:rsidR="002D62F5" w:rsidRPr="00C867C0" w:rsidRDefault="002D62F5" w:rsidP="002D62F5">
      <w:pPr>
        <w:pStyle w:val="Plattetekstinspringen"/>
        <w:tabs>
          <w:tab w:val="left" w:pos="1843"/>
        </w:tabs>
      </w:pPr>
      <w:r>
        <w:t>En cas de pose directe sur des éléments porteurs sans fixation, une couche intermédiaire de protection en polyester non tissé (300 g/</w:t>
      </w:r>
      <w:r w:rsidR="0069355D">
        <w:t>m²</w:t>
      </w:r>
      <w:r>
        <w:t>) ou en matériau similaire est nécessaire.</w:t>
      </w:r>
    </w:p>
    <w:p w:rsidR="002D62F5" w:rsidRPr="00C867C0" w:rsidRDefault="002D62F5" w:rsidP="002D62F5">
      <w:pPr>
        <w:pStyle w:val="Kop8"/>
      </w:pPr>
      <w:r>
        <w:t>Spécifications complémentaires</w:t>
      </w:r>
    </w:p>
    <w:p w:rsidR="00AD7BEC" w:rsidRPr="003535A7" w:rsidRDefault="002D62F5" w:rsidP="00AD7BEC">
      <w:pPr>
        <w:pStyle w:val="Plattetekstinspringen"/>
        <w:rPr>
          <w:color w:val="000000" w:themeColor="text1"/>
        </w:rPr>
      </w:pPr>
      <w:r>
        <w:t xml:space="preserve">Résistance aux racines des toits verts (TV 229) : </w:t>
      </w:r>
      <w:r w:rsidRPr="003535A7">
        <w:rPr>
          <w:color w:val="000000" w:themeColor="text1"/>
        </w:rPr>
        <w:t>satisfaisant pour toit vert extensif à condition d'intercaler un film PE &gt;\ 0,4 mm</w:t>
      </w:r>
    </w:p>
    <w:p w:rsidR="002D62F5" w:rsidRPr="00C867C0" w:rsidRDefault="002D62F5" w:rsidP="002D62F5">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2D62F5" w:rsidRPr="00C867C0" w:rsidRDefault="002D62F5" w:rsidP="002D62F5">
      <w:pPr>
        <w:pStyle w:val="Plattetekstinspringen"/>
        <w:tabs>
          <w:tab w:val="left" w:pos="1843"/>
        </w:tabs>
      </w:pPr>
      <w:r>
        <w:t xml:space="preserve">La membrane </w:t>
      </w:r>
      <w:r w:rsidR="004D7434">
        <w:t>répond</w:t>
      </w:r>
      <w:r>
        <w:t xml:space="preserve"> aux normes de qualité de base pour les eaux de surface (valeur de pH neutre) et ne dégage pas de substances nocives. </w:t>
      </w:r>
    </w:p>
    <w:p w:rsidR="00E947D7" w:rsidRPr="00C867C0" w:rsidRDefault="00E947D7" w:rsidP="002D62F5">
      <w:pPr>
        <w:pStyle w:val="Plattetekstinspringen"/>
        <w:numPr>
          <w:ilvl w:val="0"/>
          <w:numId w:val="0"/>
        </w:numPr>
        <w:tabs>
          <w:tab w:val="left" w:pos="1843"/>
        </w:tabs>
        <w:ind w:left="340"/>
      </w:pPr>
      <w:r>
        <w:t xml:space="preserve"> </w:t>
      </w:r>
    </w:p>
    <w:p w:rsidR="00940BD3" w:rsidRDefault="00940BD3">
      <w:pPr>
        <w:rPr>
          <w:rFonts w:ascii="Trebuchet MS" w:eastAsia="Times New Roman" w:hAnsi="Trebuchet MS" w:cs="Times New Roman"/>
          <w:b/>
          <w:sz w:val="20"/>
          <w:szCs w:val="20"/>
          <w:u w:val="single"/>
        </w:rPr>
      </w:pPr>
      <w:r>
        <w:br w:type="page"/>
      </w:r>
    </w:p>
    <w:p w:rsidR="00E947D7" w:rsidRPr="00C867C0" w:rsidRDefault="00E947D7" w:rsidP="00E947D7">
      <w:pPr>
        <w:pStyle w:val="Kop6"/>
      </w:pPr>
      <w:bookmarkStart w:id="12" w:name="_GoBack"/>
      <w:bookmarkEnd w:id="12"/>
      <w:r>
        <w:lastRenderedPageBreak/>
        <w:t>Exécution</w:t>
      </w:r>
    </w:p>
    <w:p w:rsidR="00E947D7" w:rsidRPr="00C867C0" w:rsidRDefault="00E947D7" w:rsidP="00E947D7">
      <w:pPr>
        <w:pStyle w:val="Plattetekstinspringen"/>
        <w:tabs>
          <w:tab w:val="left" w:pos="1843"/>
        </w:tabs>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t xml:space="preserve">Compartimentage </w:t>
      </w:r>
      <w:r w:rsidRPr="003535A7">
        <w:rPr>
          <w:color w:val="000000" w:themeColor="text1"/>
        </w:rPr>
        <w:t xml:space="preserve">: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color w:val="000000" w:themeColor="text1"/>
        </w:rPr>
      </w:pPr>
      <w:r w:rsidRPr="003535A7">
        <w:rPr>
          <w:color w:val="000000" w:themeColor="text1"/>
        </w:rPr>
        <w:t>Méthode de placement : collée avec une colle adéquate, collage en plein en fonction du support et de la charge due au vent (conformément aux ATG et/ou aux directives du fabricant).</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3535A7" w:rsidRDefault="004D7434" w:rsidP="00E947D7">
      <w:pPr>
        <w:pStyle w:val="Kop8"/>
        <w:rPr>
          <w:color w:val="000000" w:themeColor="text1"/>
        </w:rPr>
      </w:pPr>
      <w:r w:rsidRPr="003535A7">
        <w:rPr>
          <w:color w:val="000000" w:themeColor="text1"/>
        </w:rPr>
        <w:t>Consignes</w:t>
      </w:r>
      <w:r w:rsidR="00E947D7" w:rsidRPr="003535A7">
        <w:rPr>
          <w:color w:val="000000" w:themeColor="text1"/>
        </w:rPr>
        <w:t xml:space="preserve"> d’exécution complémentaires</w:t>
      </w:r>
    </w:p>
    <w:p w:rsidR="00E947D7" w:rsidRPr="00C867C0" w:rsidRDefault="00E947D7" w:rsidP="00E947D7">
      <w:pPr>
        <w:pStyle w:val="Plattetekstinspringen"/>
        <w:tabs>
          <w:tab w:val="left" w:pos="1843"/>
        </w:tabs>
      </w:pPr>
      <w:r w:rsidRPr="003535A7">
        <w:rPr>
          <w:color w:val="000000" w:themeColor="text1"/>
        </w:rPr>
        <w:t xml:space="preserve">Les joints de dilatation peuvent être réalisés avec une </w:t>
      </w:r>
      <w:r w:rsidR="004D7434" w:rsidRPr="003535A7">
        <w:rPr>
          <w:color w:val="000000" w:themeColor="text1"/>
        </w:rPr>
        <w:t xml:space="preserve">bande séparée </w:t>
      </w:r>
      <w:r w:rsidR="004D7434">
        <w:t xml:space="preserve">en EPDM non armé </w:t>
      </w:r>
      <w:r>
        <w:t xml:space="preserve">détachée au milieu sur une </w:t>
      </w:r>
      <w:r w:rsidR="004D7434">
        <w:t>largeur de 10 cm minimum et</w:t>
      </w:r>
      <w:r>
        <w:t xml:space="preserve"> attachée des deux côtés aux bandes d’étanchéité de toiture sur une largeur suffisante (collage ou soudage), afin de pouvoir </w:t>
      </w:r>
      <w:r w:rsidR="004D7434">
        <w:t>palier aux éventuelles tensions</w:t>
      </w:r>
      <w:r>
        <w:t>.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4D7434">
        <w:t xml:space="preserve">testeur d’étanchéité </w:t>
      </w:r>
      <w:r>
        <w:t xml:space="preserve">à vide. </w:t>
      </w:r>
    </w:p>
    <w:p w:rsidR="00E947D7" w:rsidRPr="00C867C0" w:rsidRDefault="00E947D7" w:rsidP="00E947D7">
      <w:pPr>
        <w:pStyle w:val="Kop6"/>
      </w:pPr>
      <w:r>
        <w:t>Application</w:t>
      </w:r>
    </w:p>
    <w:p w:rsidR="00D9087B" w:rsidRDefault="00D9087B"/>
    <w:sectPr w:rsidR="00D9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B1E57"/>
    <w:rsid w:val="00195A97"/>
    <w:rsid w:val="001E1DFC"/>
    <w:rsid w:val="002D62F5"/>
    <w:rsid w:val="0031217B"/>
    <w:rsid w:val="003535A7"/>
    <w:rsid w:val="004451C1"/>
    <w:rsid w:val="004841C7"/>
    <w:rsid w:val="004D7434"/>
    <w:rsid w:val="005E7DEF"/>
    <w:rsid w:val="0069355D"/>
    <w:rsid w:val="006F49E0"/>
    <w:rsid w:val="007303F2"/>
    <w:rsid w:val="008C302D"/>
    <w:rsid w:val="00940BD3"/>
    <w:rsid w:val="009C69B2"/>
    <w:rsid w:val="00A849E3"/>
    <w:rsid w:val="00AB135E"/>
    <w:rsid w:val="00AD7BEC"/>
    <w:rsid w:val="00AF7F36"/>
    <w:rsid w:val="00C15711"/>
    <w:rsid w:val="00C50D32"/>
    <w:rsid w:val="00D26AFF"/>
    <w:rsid w:val="00D9087B"/>
    <w:rsid w:val="00E947D7"/>
    <w:rsid w:val="00ED7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91799C5A6DF40A3F05A069C11222E" ma:contentTypeVersion="0" ma:contentTypeDescription="Een nieuw document maken." ma:contentTypeScope="" ma:versionID="464a7c97624b170def4b755170c66e2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E3AE9-9DB9-4720-9BF7-D8273551F406}"/>
</file>

<file path=customXml/itemProps2.xml><?xml version="1.0" encoding="utf-8"?>
<ds:datastoreItem xmlns:ds="http://schemas.openxmlformats.org/officeDocument/2006/customXml" ds:itemID="{A49685C3-1A79-45FA-A7E0-1A4FFDA3C05F}"/>
</file>

<file path=customXml/itemProps3.xml><?xml version="1.0" encoding="utf-8"?>
<ds:datastoreItem xmlns:ds="http://schemas.openxmlformats.org/officeDocument/2006/customXml" ds:itemID="{33D72ECD-57D0-4814-A703-DCF559F474F7}"/>
</file>

<file path=docProps/app.xml><?xml version="1.0" encoding="utf-8"?>
<Properties xmlns="http://schemas.openxmlformats.org/officeDocument/2006/extended-properties" xmlns:vt="http://schemas.openxmlformats.org/officeDocument/2006/docPropsVTypes">
  <Template>Normal</Template>
  <TotalTime>69</TotalTime>
  <Pages>4</Pages>
  <Words>1578</Words>
  <Characters>8681</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IRS</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12</cp:revision>
  <dcterms:created xsi:type="dcterms:W3CDTF">2016-04-25T08:09:00Z</dcterms:created>
  <dcterms:modified xsi:type="dcterms:W3CDTF">2016-05-12T12:35:00Z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0x01010000791799C5A6DF40A3F05A069C11222E</vt:lpwstr>
  </property>
</Properties>
</file>